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2AD" w:rsidRPr="00E3749A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E3749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52AD" w:rsidRPr="00E3749A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52AD" w:rsidRPr="00E3749A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2AD" w:rsidRPr="00E3749A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52AD" w:rsidRPr="00E3749A" w:rsidRDefault="00A252AD" w:rsidP="00A252A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346DE" w:rsidRPr="00E3749A" w:rsidRDefault="000346DE" w:rsidP="00034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F4D58" w:rsidRPr="00E3749A" w:rsidRDefault="00EF4D58" w:rsidP="00A252AD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EF4D58" w:rsidRPr="00E3749A" w:rsidRDefault="00EF4D58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D06771" w:rsidRPr="00E3749A">
        <w:rPr>
          <w:rFonts w:ascii="Times New Roman" w:hAnsi="Times New Roman"/>
          <w:sz w:val="24"/>
          <w:szCs w:val="24"/>
        </w:rPr>
        <w:t>практического занятия</w:t>
      </w:r>
    </w:p>
    <w:p w:rsidR="00EF4D58" w:rsidRPr="00E3749A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3749A">
        <w:rPr>
          <w:sz w:val="24"/>
        </w:rPr>
        <w:t>Название: Подострый тиреоидит</w:t>
      </w:r>
      <w:r w:rsidR="00D06771" w:rsidRPr="00E3749A">
        <w:rPr>
          <w:sz w:val="24"/>
        </w:rPr>
        <w:t xml:space="preserve"> (тиреоидит де Кервена,          гранулематозный тиреоидит)</w:t>
      </w:r>
      <w:r w:rsidRPr="00E3749A">
        <w:rPr>
          <w:sz w:val="24"/>
        </w:rPr>
        <w:t xml:space="preserve">. </w:t>
      </w:r>
    </w:p>
    <w:p w:rsidR="00EF4D58" w:rsidRPr="00E3749A" w:rsidRDefault="00EF4D58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D06771" w:rsidRPr="00E3749A">
        <w:rPr>
          <w:rFonts w:ascii="Times New Roman" w:hAnsi="Times New Roman"/>
          <w:sz w:val="24"/>
          <w:szCs w:val="24"/>
        </w:rPr>
        <w:t>9</w:t>
      </w:r>
      <w:r w:rsidRPr="00E3749A">
        <w:rPr>
          <w:rFonts w:ascii="Times New Roman" w:hAnsi="Times New Roman"/>
          <w:sz w:val="24"/>
          <w:szCs w:val="24"/>
        </w:rPr>
        <w:t>.7.</w:t>
      </w:r>
    </w:p>
    <w:p w:rsidR="00D06771" w:rsidRPr="00E3749A" w:rsidRDefault="00EF4D58" w:rsidP="00D0677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06771" w:rsidRPr="00E3749A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E3749A">
        <w:rPr>
          <w:rFonts w:ascii="Times New Roman" w:hAnsi="Times New Roman"/>
          <w:sz w:val="24"/>
          <w:szCs w:val="24"/>
        </w:rPr>
        <w:t>ндокринология»</w:t>
      </w:r>
      <w:r w:rsidR="00D06771" w:rsidRPr="00E3749A">
        <w:rPr>
          <w:rFonts w:ascii="Times New Roman" w:hAnsi="Times New Roman"/>
          <w:sz w:val="24"/>
          <w:szCs w:val="24"/>
        </w:rPr>
        <w:t>.</w:t>
      </w:r>
    </w:p>
    <w:p w:rsidR="00EF4D58" w:rsidRPr="00E3749A" w:rsidRDefault="00EF4D58" w:rsidP="00D0677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D06771" w:rsidRPr="00E3749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F4D58" w:rsidRPr="00E3749A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EF4D58" w:rsidRPr="00E3749A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3749A">
        <w:rPr>
          <w:sz w:val="24"/>
        </w:rPr>
        <w:t>Цель: рассмотреть и обсудить современные данные по подострому тиреоидиту.</w:t>
      </w:r>
    </w:p>
    <w:p w:rsidR="00EF4D58" w:rsidRPr="00E3749A" w:rsidRDefault="00D0677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E3749A">
        <w:rPr>
          <w:rFonts w:ascii="Times New Roman" w:hAnsi="Times New Roman"/>
          <w:color w:val="000000"/>
          <w:spacing w:val="-5"/>
          <w:sz w:val="24"/>
          <w:szCs w:val="24"/>
        </w:rPr>
        <w:t>На занятии</w:t>
      </w:r>
      <w:r w:rsidR="00EF4D58" w:rsidRPr="00E3749A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</w:t>
      </w:r>
      <w:r w:rsidR="00EF4D58" w:rsidRPr="00E3749A">
        <w:rPr>
          <w:rFonts w:ascii="Times New Roman" w:hAnsi="Times New Roman"/>
          <w:sz w:val="24"/>
          <w:szCs w:val="24"/>
        </w:rPr>
        <w:t xml:space="preserve"> </w:t>
      </w:r>
    </w:p>
    <w:p w:rsidR="00D06771" w:rsidRPr="00E3749A" w:rsidRDefault="00EF4D58" w:rsidP="00D06771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Этиология.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вирусных инфекций в развитии болезни.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Значение иммунореактивности.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Участие иммунных механизмов в развитии заболевания. </w:t>
      </w:r>
      <w:r w:rsidRPr="00E3749A">
        <w:rPr>
          <w:rFonts w:ascii="Times New Roman" w:hAnsi="Times New Roman"/>
          <w:color w:val="000000"/>
          <w:spacing w:val="-3"/>
          <w:sz w:val="24"/>
          <w:szCs w:val="24"/>
        </w:rPr>
        <w:t xml:space="preserve">Патогенез.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Патоморфология.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Гистологические особенности заболевания. </w:t>
      </w:r>
      <w:r w:rsidRPr="00E3749A">
        <w:rPr>
          <w:rFonts w:ascii="Times New Roman" w:hAnsi="Times New Roman"/>
          <w:color w:val="000000"/>
          <w:spacing w:val="-3"/>
          <w:sz w:val="24"/>
          <w:szCs w:val="24"/>
        </w:rPr>
        <w:t xml:space="preserve">Клиника.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Клинические варианты течения (очаговый, </w:t>
      </w:r>
      <w:r w:rsidRPr="00E3749A">
        <w:rPr>
          <w:rFonts w:ascii="Times New Roman" w:hAnsi="Times New Roman"/>
          <w:color w:val="000000"/>
          <w:sz w:val="24"/>
          <w:szCs w:val="24"/>
        </w:rPr>
        <w:t xml:space="preserve">диффузный и др.).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Общие симптомы болезни.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Локальные симптомы болезни.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Стадии болезни.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Зависимость функционального состояния щитовидной железы от стадий болезни. Диагностика. Клинико-лабораторные данные (изменения клинического анализа крови, биохимических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показателей).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>Тиреоидный гормональный статус больного. Иммунологические тесты и их динамика в ходе заболевания. Радиоизотопные методы (функция щито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видной железы по захвату </w:t>
      </w:r>
      <w:r w:rsidRPr="00E3749A">
        <w:rPr>
          <w:rFonts w:ascii="Times New Roman" w:hAnsi="Times New Roman"/>
          <w:color w:val="000000"/>
          <w:spacing w:val="10"/>
          <w:sz w:val="24"/>
          <w:szCs w:val="24"/>
          <w:lang w:val="en-US"/>
        </w:rPr>
        <w:t>I</w:t>
      </w:r>
      <w:r w:rsidRPr="00E3749A">
        <w:rPr>
          <w:rFonts w:ascii="Times New Roman" w:hAnsi="Times New Roman"/>
          <w:color w:val="000000"/>
          <w:spacing w:val="10"/>
          <w:sz w:val="24"/>
          <w:szCs w:val="24"/>
        </w:rPr>
        <w:t>-</w:t>
      </w:r>
      <w:r w:rsidRPr="00E3749A">
        <w:rPr>
          <w:rFonts w:ascii="Times New Roman" w:hAnsi="Times New Roman"/>
          <w:color w:val="000000"/>
          <w:spacing w:val="10"/>
          <w:sz w:val="24"/>
          <w:szCs w:val="24"/>
          <w:lang w:val="en-US"/>
        </w:rPr>
        <w:t>I</w:t>
      </w:r>
      <w:r w:rsidRPr="00E3749A">
        <w:rPr>
          <w:rFonts w:ascii="Times New Roman" w:hAnsi="Times New Roman"/>
          <w:color w:val="000000"/>
          <w:spacing w:val="10"/>
          <w:sz w:val="24"/>
          <w:szCs w:val="24"/>
        </w:rPr>
        <w:t xml:space="preserve">31).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УЗИ щитовидной железы, термография и др. методы.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Дифференциальная диагностика.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Острый гнойный тиреоидит.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Кровоизлияние в щитовидную железу.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Хасимото. Киста щитовидной железы. Рак щитовидной железы.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Тиреотоксичсская аденома. </w:t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>Перихондрит. Лечение. Тиреостатическая терапия. п</w:t>
      </w:r>
      <w:r w:rsidRPr="00E3749A">
        <w:rPr>
          <w:rFonts w:ascii="Times New Roman" w:hAnsi="Times New Roman"/>
          <w:color w:val="000000"/>
          <w:sz w:val="24"/>
          <w:szCs w:val="24"/>
        </w:rPr>
        <w:t>ротивовоспалительные нестероидные пре</w:t>
      </w:r>
      <w:r w:rsidRPr="00E3749A">
        <w:rPr>
          <w:rFonts w:ascii="Times New Roman" w:hAnsi="Times New Roman"/>
          <w:color w:val="000000"/>
          <w:sz w:val="24"/>
          <w:szCs w:val="24"/>
        </w:rPr>
        <w:softHyphen/>
      </w:r>
      <w:r w:rsidRPr="00E3749A">
        <w:rPr>
          <w:rFonts w:ascii="Times New Roman" w:hAnsi="Times New Roman"/>
          <w:color w:val="000000"/>
          <w:spacing w:val="-3"/>
          <w:sz w:val="24"/>
          <w:szCs w:val="24"/>
        </w:rPr>
        <w:t xml:space="preserve">параты. Препараты тиреоидных гормонов. </w:t>
      </w:r>
      <w:r w:rsidRPr="00E3749A">
        <w:rPr>
          <w:rFonts w:ascii="Times New Roman" w:hAnsi="Times New Roman"/>
          <w:color w:val="000000"/>
          <w:sz w:val="24"/>
          <w:szCs w:val="24"/>
        </w:rPr>
        <w:t xml:space="preserve">Кортикостероидные препараты.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>Профилактика .Прогноз и диспансеризация. Медико-социальная экспертиза и реабили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3749A">
        <w:rPr>
          <w:rFonts w:ascii="Times New Roman" w:hAnsi="Times New Roman"/>
          <w:color w:val="000000"/>
          <w:spacing w:val="-2"/>
          <w:sz w:val="24"/>
          <w:szCs w:val="24"/>
        </w:rPr>
        <w:t xml:space="preserve">тация . 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 xml:space="preserve">Диспансеризация больных в зависимости от </w:t>
      </w:r>
      <w:r w:rsidRPr="00E3749A">
        <w:rPr>
          <w:rFonts w:ascii="Times New Roman" w:hAnsi="Times New Roman"/>
          <w:color w:val="000000"/>
          <w:sz w:val="24"/>
          <w:szCs w:val="24"/>
        </w:rPr>
        <w:t xml:space="preserve">клинического течения заболевания. </w:t>
      </w:r>
      <w:r w:rsidRPr="00E3749A">
        <w:rPr>
          <w:rFonts w:ascii="Times New Roman" w:hAnsi="Times New Roman"/>
          <w:color w:val="000000"/>
          <w:spacing w:val="-1"/>
          <w:sz w:val="24"/>
          <w:szCs w:val="24"/>
        </w:rPr>
        <w:t>Прогноз при рецидивирующем течении по-</w:t>
      </w:r>
      <w:r w:rsidRPr="00E3749A">
        <w:rPr>
          <w:rFonts w:ascii="Times New Roman" w:hAnsi="Times New Roman"/>
          <w:color w:val="000000"/>
          <w:sz w:val="24"/>
          <w:szCs w:val="24"/>
        </w:rPr>
        <w:t xml:space="preserve">дострого тиреоидита. </w:t>
      </w:r>
    </w:p>
    <w:p w:rsidR="00D06771" w:rsidRPr="00E3749A" w:rsidRDefault="00EF4D58" w:rsidP="00D06771">
      <w:pPr>
        <w:pStyle w:val="a8"/>
        <w:numPr>
          <w:ilvl w:val="0"/>
          <w:numId w:val="7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E3749A"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>План</w:t>
      </w:r>
      <w:r w:rsidR="00D06771" w:rsidRPr="00E3749A">
        <w:rPr>
          <w:rFonts w:ascii="Times New Roman" w:hAnsi="Times New Roman"/>
          <w:color w:val="000000"/>
          <w:spacing w:val="-6"/>
          <w:sz w:val="24"/>
          <w:szCs w:val="24"/>
        </w:rPr>
        <w:t xml:space="preserve"> занятия</w:t>
      </w:r>
      <w:r w:rsidRPr="00E3749A">
        <w:rPr>
          <w:rFonts w:ascii="Times New Roman" w:hAnsi="Times New Roman"/>
          <w:color w:val="000000"/>
          <w:spacing w:val="-6"/>
          <w:sz w:val="24"/>
          <w:szCs w:val="24"/>
        </w:rPr>
        <w:t xml:space="preserve">: </w:t>
      </w:r>
      <w:r w:rsidR="00D06771" w:rsidRPr="00E3749A">
        <w:rPr>
          <w:rFonts w:ascii="Times New Roman" w:hAnsi="Times New Roman"/>
          <w:color w:val="000000"/>
          <w:spacing w:val="-6"/>
          <w:sz w:val="24"/>
          <w:szCs w:val="24"/>
        </w:rPr>
        <w:t>Подострый тиреоидит (тиреоидит де Кервена, гранулематозный тиреоидит).</w:t>
      </w:r>
      <w:r w:rsidR="00D06771" w:rsidRPr="00E3749A">
        <w:rPr>
          <w:rFonts w:ascii="Times New Roman" w:hAnsi="Times New Roman"/>
          <w:sz w:val="24"/>
          <w:szCs w:val="24"/>
        </w:rPr>
        <w:t xml:space="preserve"> </w:t>
      </w:r>
    </w:p>
    <w:p w:rsidR="00D06771" w:rsidRPr="00E3749A" w:rsidRDefault="00D06771" w:rsidP="00D06771">
      <w:pPr>
        <w:numPr>
          <w:ilvl w:val="0"/>
          <w:numId w:val="7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E3749A">
        <w:rPr>
          <w:rFonts w:ascii="Times New Roman" w:hAnsi="Times New Roman"/>
          <w:color w:val="000000"/>
          <w:spacing w:val="-6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подострым тиреоидитом (тиреоидит де Кервена, гранулематозный тиреоидит). </w:t>
      </w:r>
    </w:p>
    <w:p w:rsidR="00D06771" w:rsidRPr="00E3749A" w:rsidRDefault="00D06771" w:rsidP="00D06771">
      <w:pPr>
        <w:numPr>
          <w:ilvl w:val="0"/>
          <w:numId w:val="7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E3749A">
        <w:rPr>
          <w:rFonts w:ascii="Times New Roman" w:hAnsi="Times New Roman"/>
          <w:color w:val="000000"/>
          <w:spacing w:val="-6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EF4D58" w:rsidRPr="00E3749A" w:rsidRDefault="00EF4D58" w:rsidP="00D06771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Литература:</w:t>
      </w:r>
    </w:p>
    <w:p w:rsidR="00EF4D58" w:rsidRPr="00E3749A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3749A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E37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3749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3749A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EF4D58" w:rsidRPr="00E3749A" w:rsidRDefault="00EF4D58" w:rsidP="00C0198D">
      <w:pPr>
        <w:pStyle w:val="a8"/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E3749A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E3749A">
        <w:rPr>
          <w:rFonts w:ascii="Times New Roman" w:hAnsi="Times New Roman"/>
          <w:color w:val="000000"/>
          <w:sz w:val="24"/>
          <w:szCs w:val="24"/>
        </w:rPr>
        <w:br/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E3749A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3749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3749A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3749A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3749A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3749A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3749A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веществ: руководство для практикующих врачей/ И. И. Дедов [и др.] ; под </w:t>
      </w:r>
      <w:r w:rsidRPr="00E3749A">
        <w:rPr>
          <w:rFonts w:ascii="Times New Roman" w:hAnsi="Times New Roman"/>
          <w:color w:val="000000"/>
          <w:sz w:val="24"/>
          <w:szCs w:val="24"/>
        </w:rPr>
        <w:lastRenderedPageBreak/>
        <w:t>ред. И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И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Дедова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3749A">
        <w:rPr>
          <w:rFonts w:ascii="Times New Roman" w:hAnsi="Times New Roman"/>
          <w:color w:val="000000"/>
          <w:sz w:val="24"/>
          <w:szCs w:val="24"/>
        </w:rPr>
        <w:t>Г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А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3749A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E3749A">
        <w:rPr>
          <w:rFonts w:ascii="Times New Roman" w:hAnsi="Times New Roman"/>
          <w:color w:val="000000"/>
          <w:sz w:val="24"/>
          <w:szCs w:val="24"/>
        </w:rPr>
        <w:t>Е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Н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Гринева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3749A">
        <w:rPr>
          <w:rFonts w:ascii="Times New Roman" w:hAnsi="Times New Roman"/>
          <w:color w:val="000000"/>
          <w:sz w:val="24"/>
          <w:szCs w:val="24"/>
        </w:rPr>
        <w:t>Е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И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3749A">
        <w:rPr>
          <w:rFonts w:ascii="Times New Roman" w:hAnsi="Times New Roman"/>
          <w:color w:val="000000"/>
          <w:sz w:val="24"/>
          <w:szCs w:val="24"/>
        </w:rPr>
        <w:t>Марова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E3749A">
        <w:rPr>
          <w:rFonts w:ascii="Times New Roman" w:hAnsi="Times New Roman"/>
          <w:color w:val="000000"/>
          <w:sz w:val="24"/>
          <w:szCs w:val="24"/>
        </w:rPr>
        <w:t>М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E3749A">
        <w:rPr>
          <w:rFonts w:ascii="Times New Roman" w:hAnsi="Times New Roman"/>
          <w:color w:val="000000"/>
          <w:sz w:val="24"/>
          <w:szCs w:val="24"/>
        </w:rPr>
        <w:t>Литтерра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E3749A">
        <w:rPr>
          <w:rFonts w:ascii="Times New Roman" w:hAnsi="Times New Roman"/>
          <w:color w:val="000000"/>
          <w:sz w:val="24"/>
          <w:szCs w:val="24"/>
        </w:rPr>
        <w:t>с</w:t>
      </w:r>
      <w:r w:rsidRPr="00E3749A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3749A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E3749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3749A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3749A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E3749A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3749A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E3749A">
        <w:rPr>
          <w:rFonts w:ascii="Times New Roman" w:hAnsi="Times New Roman"/>
          <w:color w:val="000000"/>
          <w:sz w:val="24"/>
          <w:szCs w:val="24"/>
        </w:rPr>
        <w:br/>
      </w: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E3749A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СПб.: СпецЛит, 2011. - 400 с. 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3749A">
        <w:rPr>
          <w:rFonts w:ascii="Times New Roman" w:hAnsi="Times New Roman"/>
          <w:color w:val="000000"/>
          <w:sz w:val="24"/>
          <w:szCs w:val="24"/>
        </w:rPr>
        <w:t>я беременности в норме и при патологии: научное издание/ В. М. Сидельникова. - М.: МЕДпресс-информ, 2007. - 351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E3749A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E3749A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E3749A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E3749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3749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E3749A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3749A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EF4D58" w:rsidRPr="00E3749A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E3749A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EF4D58" w:rsidRPr="00E3749A" w:rsidRDefault="00EF4D58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D58" w:rsidRPr="00E3749A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Pr="00E3749A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Pr="00E3749A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EF4D58" w:rsidRPr="00E3749A" w:rsidRDefault="00EF4D58" w:rsidP="009E5B06">
      <w:p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</w:p>
    <w:sectPr w:rsidR="00EF4D58" w:rsidRPr="00E3749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33" w:rsidRDefault="00054633" w:rsidP="006B3110">
      <w:pPr>
        <w:spacing w:after="0" w:line="240" w:lineRule="auto"/>
      </w:pPr>
      <w:r>
        <w:separator/>
      </w:r>
    </w:p>
  </w:endnote>
  <w:endnote w:type="continuationSeparator" w:id="0">
    <w:p w:rsidR="00054633" w:rsidRDefault="00054633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33" w:rsidRDefault="00054633" w:rsidP="006B3110">
      <w:pPr>
        <w:spacing w:after="0" w:line="240" w:lineRule="auto"/>
      </w:pPr>
      <w:r>
        <w:separator/>
      </w:r>
    </w:p>
  </w:footnote>
  <w:footnote w:type="continuationSeparator" w:id="0">
    <w:p w:rsidR="00054633" w:rsidRDefault="00054633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B39"/>
    <w:multiLevelType w:val="hybridMultilevel"/>
    <w:tmpl w:val="3508F716"/>
    <w:lvl w:ilvl="0" w:tplc="69706D7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2F165AD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384D9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C38740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3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346DE"/>
    <w:rsid w:val="00054633"/>
    <w:rsid w:val="00107520"/>
    <w:rsid w:val="00115763"/>
    <w:rsid w:val="001C4BF0"/>
    <w:rsid w:val="001C5536"/>
    <w:rsid w:val="002234FE"/>
    <w:rsid w:val="002B593B"/>
    <w:rsid w:val="002D0F77"/>
    <w:rsid w:val="002D3A85"/>
    <w:rsid w:val="00362F60"/>
    <w:rsid w:val="00384C9C"/>
    <w:rsid w:val="00384FAE"/>
    <w:rsid w:val="00413EE0"/>
    <w:rsid w:val="00475020"/>
    <w:rsid w:val="004B1172"/>
    <w:rsid w:val="004E54B7"/>
    <w:rsid w:val="005007BB"/>
    <w:rsid w:val="00601EFB"/>
    <w:rsid w:val="00615348"/>
    <w:rsid w:val="006645AB"/>
    <w:rsid w:val="0067368C"/>
    <w:rsid w:val="006B3110"/>
    <w:rsid w:val="006D7E8D"/>
    <w:rsid w:val="00785514"/>
    <w:rsid w:val="00787F16"/>
    <w:rsid w:val="007C7B0D"/>
    <w:rsid w:val="00835964"/>
    <w:rsid w:val="00875663"/>
    <w:rsid w:val="008D28C9"/>
    <w:rsid w:val="008D2E8E"/>
    <w:rsid w:val="008E79B4"/>
    <w:rsid w:val="009260A6"/>
    <w:rsid w:val="009E5B06"/>
    <w:rsid w:val="00A252AD"/>
    <w:rsid w:val="00A561C6"/>
    <w:rsid w:val="00BA2108"/>
    <w:rsid w:val="00BA6390"/>
    <w:rsid w:val="00BB2EA4"/>
    <w:rsid w:val="00C0198D"/>
    <w:rsid w:val="00C42A27"/>
    <w:rsid w:val="00CA2B42"/>
    <w:rsid w:val="00CD3515"/>
    <w:rsid w:val="00D0557D"/>
    <w:rsid w:val="00D06771"/>
    <w:rsid w:val="00D93300"/>
    <w:rsid w:val="00DD6559"/>
    <w:rsid w:val="00E23A38"/>
    <w:rsid w:val="00E25159"/>
    <w:rsid w:val="00E26201"/>
    <w:rsid w:val="00E3749A"/>
    <w:rsid w:val="00EB0776"/>
    <w:rsid w:val="00EB4E1D"/>
    <w:rsid w:val="00EF4D58"/>
    <w:rsid w:val="00F46DBD"/>
    <w:rsid w:val="00F848E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33641-1E37-45C6-843C-3C349792E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</cp:revision>
  <dcterms:created xsi:type="dcterms:W3CDTF">2018-11-23T09:06:00Z</dcterms:created>
  <dcterms:modified xsi:type="dcterms:W3CDTF">2018-11-26T14:59:00Z</dcterms:modified>
</cp:coreProperties>
</file>